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B9F3" w14:textId="77777777" w:rsidR="001D5B09" w:rsidRDefault="00FF772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44B0219" w14:textId="77777777" w:rsidR="001D5B09" w:rsidRDefault="001D5B09">
      <w:pPr>
        <w:pStyle w:val="Standard"/>
        <w:jc w:val="center"/>
        <w:rPr>
          <w:rFonts w:ascii="Times New Roman" w:hAnsi="Times New Roman"/>
          <w:b/>
        </w:rPr>
      </w:pPr>
    </w:p>
    <w:p w14:paraId="4C9C3699" w14:textId="77777777" w:rsidR="001D5B09" w:rsidRDefault="00FF772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1D5B09" w14:paraId="78633EED" w14:textId="77777777" w:rsidTr="00D16EB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76A4B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58981" w14:textId="77777777" w:rsidR="001D5B09" w:rsidRPr="00491817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1817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prawa cywilnego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CD8F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F3E4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5B09" w14:paraId="747F0B7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206C8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E3B9" w14:textId="77777777" w:rsidR="001D5B09" w:rsidRDefault="00FF772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D5B09" w14:paraId="7312A18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DD93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284C" w14:textId="77777777" w:rsidR="001D5B09" w:rsidRDefault="00FF772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D5B09" w14:paraId="393E560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CBC66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4708B" w14:textId="77777777" w:rsidR="001D5B09" w:rsidRDefault="00FF772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D5B09" w14:paraId="08E37C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C945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43289" w14:textId="77777777" w:rsidR="001D5B09" w:rsidRDefault="00FF772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1D5B09" w14:paraId="1C3ECD8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8AF4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7002" w14:textId="5333BF6D" w:rsidR="001D5B09" w:rsidRDefault="00FF772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91817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D5B09" w14:paraId="1179CBE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79FF" w14:textId="77777777" w:rsidR="001D5B09" w:rsidRDefault="00FF772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04F4" w14:textId="33E78936" w:rsidR="001D5B09" w:rsidRDefault="0049181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D5B09" w14:paraId="5A1A701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0066F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37591" w14:textId="77777777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1F9B7" w14:textId="7E51AFB9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9181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5CA9C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D5B09" w14:paraId="58F4A8EC" w14:textId="77777777" w:rsidTr="00D16EB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A8BF4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DD92" w14:textId="71FF26E0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00151C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BD9EB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E8D6" w14:textId="79988A22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D16EB5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12C3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4A572" w14:textId="2C59C4EA" w:rsidR="001D5B09" w:rsidRDefault="00FF772A" w:rsidP="0049181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491817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BE1C0" w14:textId="77777777" w:rsidR="001D5B09" w:rsidRDefault="00FF772A" w:rsidP="00D16EB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6CB2" w14:textId="564E2F30" w:rsidR="001D5B09" w:rsidRDefault="00FF772A" w:rsidP="00D16EB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D16EB5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6E2B9" w14:textId="77777777" w:rsidR="001D5B09" w:rsidRDefault="001D5B09"/>
        </w:tc>
      </w:tr>
      <w:tr w:rsidR="001D5B09" w14:paraId="6079C09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15E25" w14:textId="77777777" w:rsidR="001D5B09" w:rsidRDefault="001D5B0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5874E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4C1AF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2447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3277922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ECFD1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73CD2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9C54877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D5B09" w14:paraId="51EEBAF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4602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09CCF" w14:textId="728BCF69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776E5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8220" w14:textId="19D17CB2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776E5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8BFB2" w14:textId="5AF90E1A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9181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E0BD" w14:textId="77777777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7AAA" w14:textId="77777777" w:rsidR="001D5B09" w:rsidRDefault="00FF77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1D5B09" w14:paraId="15917D3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6EB65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169D8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4961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D3C6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1BFB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47036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5B09" w14:paraId="1D92983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95C6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7FA9" w14:textId="4DFF3B92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28BF" w14:textId="03CC41A6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803A0" w14:textId="424C4A54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FDB9A" w14:textId="10024636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891EB" w14:textId="736BF77C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5B09" w14:paraId="2BED4A0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690DC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00CB4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44BDA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CAC8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6134E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F5719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5B09" w14:paraId="687B88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B041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F92EA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40B07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7D43A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6FE3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47DC" w14:textId="77777777" w:rsidR="001D5B09" w:rsidRDefault="001D5B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6259D" w14:paraId="7F7EC40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05A34" w14:textId="77777777" w:rsidR="0046259D" w:rsidRDefault="0046259D" w:rsidP="0046259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16F29" w14:textId="23E4A0B1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2B72" w14:textId="14F5622C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98D0E" w14:textId="24C3EA7B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53E5B" w14:textId="0B0748E1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prezentacji i aktywności na ćwiczeniach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14F4" w14:textId="31838B33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46259D" w14:paraId="03BFA09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F95F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197CA" w14:textId="1237B61A" w:rsidR="0046259D" w:rsidRPr="0000151C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0151C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8F7FA" w14:textId="42CABD7C" w:rsidR="0046259D" w:rsidRPr="0000151C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0151C"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DF242" w14:textId="3A8C9180" w:rsidR="0046259D" w:rsidRPr="0000151C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0151C"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AFE9" w14:textId="77777777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40A2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492B" w14:textId="77777777" w:rsidR="0046259D" w:rsidRDefault="0046259D" w:rsidP="0046259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46259D" w14:paraId="67358DC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432D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E12E2" w14:textId="77777777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475A84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36861E1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CC1C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5F9B5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95CB0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6259D" w14:paraId="4E6CC814" w14:textId="77777777" w:rsidTr="00AB62C6">
        <w:trPr>
          <w:trHeight w:val="36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BE5A" w14:textId="77777777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CC441C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AF9B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8115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 (prawie cywilnym), zwłaszcza w zakresie definiowania pojęć, którymi posługują się nauki społeczne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F02E" w14:textId="77777777" w:rsidR="0046259D" w:rsidRPr="00B77617" w:rsidRDefault="0046259D" w:rsidP="0046259D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4B767" w14:textId="543E4788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008C17E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830E" w14:textId="77777777" w:rsidR="0046259D" w:rsidRDefault="0046259D" w:rsidP="0046259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771E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9B3B" w14:textId="77777777" w:rsidR="0046259D" w:rsidRDefault="0046259D" w:rsidP="0046259D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Zna i rozumie praktyczne zastosowanie nabytej wiedzy z zakresu administracji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FE67" w14:textId="77777777" w:rsidR="0046259D" w:rsidRPr="00B77617" w:rsidRDefault="0046259D" w:rsidP="0046259D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K_W13</w:t>
            </w:r>
          </w:p>
          <w:p w14:paraId="6B697255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41A91" w14:textId="7CDC94D3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3838807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DA9A0" w14:textId="77777777" w:rsidR="0046259D" w:rsidRDefault="0046259D" w:rsidP="0046259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11527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536B9" w14:textId="77777777" w:rsidR="0046259D" w:rsidRDefault="0046259D" w:rsidP="0046259D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Ma podstawową wiedzę o stosunkach cywilnych w prawie własności i zasadach dziedziczenia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12638" w14:textId="77777777" w:rsidR="0046259D" w:rsidRPr="00B77617" w:rsidRDefault="0046259D" w:rsidP="0046259D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K_W15</w:t>
            </w:r>
          </w:p>
          <w:p w14:paraId="61640DC1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09607" w14:textId="659F1C15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37CD45E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C4C6" w14:textId="77777777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AD4D1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3D8E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2C27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 i kadrowe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BD84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A59A0" w14:textId="1B3536E0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4A2D76B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EB8E" w14:textId="77777777" w:rsidR="0046259D" w:rsidRDefault="0046259D" w:rsidP="0046259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F9B79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5894" w14:textId="77777777" w:rsidR="0046259D" w:rsidRDefault="0046259D" w:rsidP="0046259D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Prawidłowo stosuje wykładnię przepisów prawa, ze szczególnym uwzględnieniem prawa administracyjnego, potrafi rozwiązywać kazusy z obszaru prawa krajowego i Unii Europejskiej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2DFB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3FF13" w14:textId="4AECFD85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07B14EA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FF2DE" w14:textId="77777777" w:rsidR="0046259D" w:rsidRDefault="0046259D" w:rsidP="0046259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504D1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9B6B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oraz akty prawne dotyczące prawa cywilnego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3B60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3B41B" w14:textId="61256199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6FB44A46" w14:textId="77777777" w:rsidTr="005F3D6F">
        <w:trPr>
          <w:trHeight w:val="564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3CE50" w14:textId="77777777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AEA4E2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56F8596D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B96F2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A8E6A" w14:textId="77777777" w:rsidR="0046259D" w:rsidRDefault="0046259D" w:rsidP="0046259D">
            <w:pPr>
              <w:pStyle w:val="Standard"/>
              <w:widowControl w:val="0"/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16"/>
                <w:szCs w:val="16"/>
                <w:lang w:eastAsia="ja-JP" w:bidi="fa-IR"/>
              </w:rPr>
              <w:t>Rozumie potrzebę podnoszenia swoich kwalifikacji zawodowych, potrafi wyznaczać kierunki własnego rozwoju oraz samodzielnie planować i realizować własne uczenie się przez całe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663CE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B3DF" w14:textId="084B55F5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6259D" w14:paraId="11D15EC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5E95" w14:textId="77777777" w:rsidR="0046259D" w:rsidRDefault="0046259D" w:rsidP="0046259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35D68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528B" w14:textId="77777777" w:rsidR="0046259D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 w przypadku wystąpienia trudności poznawczych,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290C4" w14:textId="77777777" w:rsidR="0046259D" w:rsidRPr="00B77617" w:rsidRDefault="0046259D" w:rsidP="004625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761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862C2" w14:textId="5B1A9D5C" w:rsidR="0046259D" w:rsidRDefault="0046259D" w:rsidP="004625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2F7075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82CE762" w14:textId="77777777" w:rsidR="001D5B09" w:rsidRDefault="001D5B09">
      <w:pPr>
        <w:pStyle w:val="Standard"/>
      </w:pPr>
    </w:p>
    <w:p w14:paraId="5DB56933" w14:textId="070E21E1" w:rsidR="001D5B09" w:rsidRDefault="00FF772A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E05F0" w:rsidRPr="00F963EF" w14:paraId="73C44435" w14:textId="77777777" w:rsidTr="00E00420">
        <w:tc>
          <w:tcPr>
            <w:tcW w:w="2802" w:type="dxa"/>
          </w:tcPr>
          <w:p w14:paraId="219B5C3E" w14:textId="77777777" w:rsidR="002E05F0" w:rsidRPr="00F963EF" w:rsidRDefault="002E05F0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02E857F" w14:textId="77777777" w:rsidR="002E05F0" w:rsidRPr="00F963EF" w:rsidRDefault="002E05F0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05F0" w:rsidRPr="00F963EF" w14:paraId="1373991F" w14:textId="77777777" w:rsidTr="00E00420">
        <w:tc>
          <w:tcPr>
            <w:tcW w:w="2802" w:type="dxa"/>
          </w:tcPr>
          <w:p w14:paraId="4B7994BF" w14:textId="77777777" w:rsidR="002E05F0" w:rsidRPr="00414EE1" w:rsidRDefault="002E05F0" w:rsidP="00E00420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24C4805" w14:textId="77777777" w:rsidR="002E05F0" w:rsidRPr="00414EE1" w:rsidRDefault="002E05F0" w:rsidP="00E00420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E05F0" w:rsidRPr="00F963EF" w14:paraId="4B3ADAEE" w14:textId="77777777" w:rsidTr="00E00420">
        <w:tc>
          <w:tcPr>
            <w:tcW w:w="9212" w:type="dxa"/>
            <w:gridSpan w:val="2"/>
          </w:tcPr>
          <w:p w14:paraId="54C601AB" w14:textId="77777777" w:rsidR="002E05F0" w:rsidRPr="00F963EF" w:rsidRDefault="002E05F0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05F0" w:rsidRPr="00F963EF" w14:paraId="29D23927" w14:textId="77777777" w:rsidTr="00E00420">
        <w:tc>
          <w:tcPr>
            <w:tcW w:w="9212" w:type="dxa"/>
            <w:gridSpan w:val="2"/>
          </w:tcPr>
          <w:p w14:paraId="6F74B06C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Pojęcia i zasady prawa cywilnego, źródła prawa cywilnego</w:t>
            </w:r>
          </w:p>
          <w:p w14:paraId="6AA10F06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 xml:space="preserve">Stosunek </w:t>
            </w:r>
            <w:proofErr w:type="spellStart"/>
            <w:r w:rsidRPr="002E05F0">
              <w:rPr>
                <w:bCs/>
                <w:sz w:val="20"/>
                <w:szCs w:val="20"/>
              </w:rPr>
              <w:t>cywilno</w:t>
            </w:r>
            <w:proofErr w:type="spellEnd"/>
            <w:r w:rsidRPr="002E05F0">
              <w:rPr>
                <w:bCs/>
                <w:sz w:val="20"/>
                <w:szCs w:val="20"/>
              </w:rPr>
              <w:t xml:space="preserve"> – prawny – pojęcie i struktura</w:t>
            </w:r>
          </w:p>
          <w:p w14:paraId="3FCA59AF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Podmioty stosunku cywilno-prawnego</w:t>
            </w:r>
          </w:p>
          <w:p w14:paraId="50DF55C1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Czynności prawne – klasyfikacji, składanie oświadczenia woli i jego wady</w:t>
            </w:r>
          </w:p>
          <w:p w14:paraId="22E9BC62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Przedstawicielstwo i przedawnienie w prawie cywilnym</w:t>
            </w:r>
          </w:p>
          <w:p w14:paraId="7BECCB52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Własność i inne prawa rzeczowe – podstawowe cechy</w:t>
            </w:r>
          </w:p>
          <w:p w14:paraId="4641132E" w14:textId="77777777" w:rsidR="002E05F0" w:rsidRPr="002E05F0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Istotne pojęcia prawa zobowiązań i zasady odpowiedzialności cywilnej</w:t>
            </w:r>
          </w:p>
          <w:p w14:paraId="5BD8DE3A" w14:textId="4989B86E" w:rsidR="002E05F0" w:rsidRPr="00FA54E1" w:rsidRDefault="002E05F0" w:rsidP="002E05F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E05F0">
              <w:rPr>
                <w:bCs/>
                <w:sz w:val="20"/>
                <w:szCs w:val="20"/>
              </w:rPr>
              <w:t>Dziedziczenie ustawowe i rozporządzenia na wypadek śmierci</w:t>
            </w:r>
          </w:p>
        </w:tc>
      </w:tr>
    </w:tbl>
    <w:p w14:paraId="00E75E18" w14:textId="77777777" w:rsidR="002E05F0" w:rsidRPr="00F963EF" w:rsidRDefault="002E05F0" w:rsidP="002E05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2E05F0" w:rsidRPr="00F963EF" w14:paraId="195891FA" w14:textId="77777777" w:rsidTr="00E00420">
        <w:tc>
          <w:tcPr>
            <w:tcW w:w="2802" w:type="dxa"/>
          </w:tcPr>
          <w:p w14:paraId="471178CA" w14:textId="77777777" w:rsidR="002E05F0" w:rsidRPr="00F963EF" w:rsidRDefault="002E05F0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453AE76" w14:textId="77777777" w:rsidR="002E05F0" w:rsidRPr="00F963EF" w:rsidRDefault="002E05F0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05F0" w:rsidRPr="00F963EF" w14:paraId="241E5416" w14:textId="77777777" w:rsidTr="00E00420">
        <w:tc>
          <w:tcPr>
            <w:tcW w:w="2802" w:type="dxa"/>
          </w:tcPr>
          <w:p w14:paraId="75E4E4A1" w14:textId="72E89F27" w:rsidR="002E05F0" w:rsidRPr="00414EE1" w:rsidRDefault="00E86FDF" w:rsidP="00E004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923F942" w14:textId="164CFEBA" w:rsidR="002E05F0" w:rsidRPr="00732EBB" w:rsidRDefault="00E86FDF" w:rsidP="00E00420">
            <w:pPr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2E05F0" w:rsidRPr="00F963EF" w14:paraId="3E1D676D" w14:textId="77777777" w:rsidTr="00E00420">
        <w:tc>
          <w:tcPr>
            <w:tcW w:w="9212" w:type="dxa"/>
            <w:gridSpan w:val="2"/>
          </w:tcPr>
          <w:p w14:paraId="3A8C942D" w14:textId="77777777" w:rsidR="002E05F0" w:rsidRPr="00F963EF" w:rsidRDefault="002E05F0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05F0" w:rsidRPr="00F963EF" w14:paraId="270C86F4" w14:textId="77777777" w:rsidTr="00E00420">
        <w:tc>
          <w:tcPr>
            <w:tcW w:w="9212" w:type="dxa"/>
            <w:gridSpan w:val="2"/>
          </w:tcPr>
          <w:p w14:paraId="69553E40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 xml:space="preserve">Przedmioty stosunków </w:t>
            </w:r>
            <w:proofErr w:type="spellStart"/>
            <w:r w:rsidRPr="00E86FDF">
              <w:rPr>
                <w:bCs/>
                <w:sz w:val="20"/>
                <w:szCs w:val="20"/>
              </w:rPr>
              <w:t>cywilno</w:t>
            </w:r>
            <w:proofErr w:type="spellEnd"/>
            <w:r w:rsidRPr="00E86FDF">
              <w:rPr>
                <w:bCs/>
                <w:sz w:val="20"/>
                <w:szCs w:val="20"/>
              </w:rPr>
              <w:t xml:space="preserve"> - prawnych na wybranych przykładach</w:t>
            </w:r>
          </w:p>
          <w:p w14:paraId="06420062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Dobra osobiste osób fizycznych</w:t>
            </w:r>
          </w:p>
          <w:p w14:paraId="2D156EFE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Wykładania oświadczenia woli i zawarcie umowy</w:t>
            </w:r>
          </w:p>
          <w:p w14:paraId="2A4FD360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Ochrona praw podmiotowych</w:t>
            </w:r>
          </w:p>
          <w:p w14:paraId="536CE031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Ograniczone prawa rzeczowe ich treść oraz środki ochrony</w:t>
            </w:r>
          </w:p>
          <w:p w14:paraId="12E19B3C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Obrót nieruchomościami – podstawowe zasady</w:t>
            </w:r>
          </w:p>
          <w:p w14:paraId="740D01B2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Księgi Wieczyste i ich funkcje</w:t>
            </w:r>
          </w:p>
          <w:p w14:paraId="3206ECA5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Wykonanie zobowiązań i skutki ich nie wykonania</w:t>
            </w:r>
          </w:p>
          <w:p w14:paraId="4EB14DD5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Bezpodstawne wzbogacenie – istotne cechy i przesłanki</w:t>
            </w:r>
          </w:p>
          <w:p w14:paraId="0303C0B2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Umowa sprzedaży - istotne cechy i zasady sporządzania</w:t>
            </w:r>
          </w:p>
          <w:p w14:paraId="420417BF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Umowa najmu – cech i zasady sporządzania</w:t>
            </w:r>
          </w:p>
          <w:p w14:paraId="320FE53D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Umowa o dzieło a umowa zlecania w działalności gospodarczej</w:t>
            </w:r>
          </w:p>
          <w:p w14:paraId="26DA2064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Umowy konsumenckie – wybrane problemy</w:t>
            </w:r>
          </w:p>
          <w:p w14:paraId="19195DE5" w14:textId="77777777" w:rsidR="00E86FDF" w:rsidRPr="00E86FDF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>Zasady sporządzania testamentu i jego formy</w:t>
            </w:r>
          </w:p>
          <w:p w14:paraId="1D036A2A" w14:textId="47070F10" w:rsidR="002E05F0" w:rsidRPr="00171E74" w:rsidRDefault="00E86FDF" w:rsidP="00E86FD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86FDF">
              <w:rPr>
                <w:bCs/>
                <w:sz w:val="20"/>
                <w:szCs w:val="20"/>
              </w:rPr>
              <w:t xml:space="preserve">Instytucja zachowku i odpowiedzialność za długi spadkowe oraz postępowanie o stwierdzenie nabycia spadku </w:t>
            </w:r>
          </w:p>
        </w:tc>
      </w:tr>
    </w:tbl>
    <w:p w14:paraId="5F1AFE39" w14:textId="77777777" w:rsidR="001D5B09" w:rsidRDefault="001D5B09">
      <w:pPr>
        <w:pStyle w:val="Standard"/>
      </w:pPr>
    </w:p>
    <w:p w14:paraId="2997CCB7" w14:textId="77777777" w:rsidR="001D5B09" w:rsidRDefault="00FF772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D5B09" w14:paraId="24B3CCC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5538F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6EF0" w14:textId="77777777" w:rsidR="001D5B09" w:rsidRDefault="00FF772A">
            <w:pPr>
              <w:pStyle w:val="Standard"/>
              <w:snapToGrid w:val="0"/>
              <w:spacing w:after="0" w:line="240" w:lineRule="auto"/>
            </w:pPr>
            <w:r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Prawo cywilne – zbiór przepisów, Wolters Kluwer, Warszawa 2019</w:t>
            </w:r>
          </w:p>
        </w:tc>
      </w:tr>
      <w:tr w:rsidR="001D5B09" w14:paraId="5DE6B6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7F42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2D5F4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Sylwester Wójcik (red.) Podstawy Prawa cywilnego – część ogólna ,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 xml:space="preserve"> ,Warszawa 2003</w:t>
            </w:r>
          </w:p>
        </w:tc>
      </w:tr>
      <w:tr w:rsidR="001D5B09" w14:paraId="52F7F3E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E63D3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87A48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Sylwester Wójcik (red.) Podstawy Prawa cywilnego – zobowiązania część ogólna,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>, Warszawa 2003</w:t>
            </w:r>
          </w:p>
        </w:tc>
      </w:tr>
      <w:tr w:rsidR="001D5B09" w14:paraId="06087BE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8CEF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F6026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 xml:space="preserve">Sylwester Wójcik (red.) Podstawy Prawa cywilnego –  prawo spadkowe, </w:t>
            </w:r>
            <w:proofErr w:type="spellStart"/>
            <w:r>
              <w:rPr>
                <w:rFonts w:ascii="Times New Roman" w:hAnsi="Times New Roman" w:cs="Calibri"/>
                <w:sz w:val="20"/>
                <w:szCs w:val="20"/>
              </w:rPr>
              <w:t>LexisNexis</w:t>
            </w:r>
            <w:proofErr w:type="spellEnd"/>
            <w:r>
              <w:rPr>
                <w:rFonts w:ascii="Times New Roman" w:hAnsi="Times New Roman" w:cs="Calibri"/>
                <w:sz w:val="20"/>
                <w:szCs w:val="20"/>
              </w:rPr>
              <w:t>, Warszawa 2003</w:t>
            </w:r>
          </w:p>
        </w:tc>
      </w:tr>
      <w:tr w:rsidR="001D5B09" w14:paraId="491F39D3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62E8E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A4B3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Edward Gniewek, Prawo Rzeczowe C.H. Beck , Warszawa 2003</w:t>
            </w:r>
          </w:p>
        </w:tc>
      </w:tr>
      <w:tr w:rsidR="001D5B09" w14:paraId="576B7CE0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227A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F76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Edward Gniewek i Piotr Machnikowski (red.) Kodeks cywilny – komentarz C.H. Beck Warszawa 2019</w:t>
            </w:r>
          </w:p>
        </w:tc>
      </w:tr>
    </w:tbl>
    <w:p w14:paraId="51A28141" w14:textId="77777777" w:rsidR="001D5B09" w:rsidRDefault="001D5B09">
      <w:pPr>
        <w:pStyle w:val="Standard"/>
        <w:spacing w:after="0" w:line="240" w:lineRule="auto"/>
      </w:pPr>
    </w:p>
    <w:p w14:paraId="62457952" w14:textId="77777777" w:rsidR="001D5B09" w:rsidRDefault="00FF772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D5B09" w14:paraId="467F7F0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2F69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382D8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Zbigniew Radwański, Adam Olejniczak – Zobowiązania – część ogólna C.H. Beck Warszawa 2005</w:t>
            </w:r>
          </w:p>
        </w:tc>
      </w:tr>
      <w:tr w:rsidR="001D5B09" w14:paraId="5208DB8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9BC76" w14:textId="77777777" w:rsidR="001D5B09" w:rsidRDefault="00FF77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D12F" w14:textId="77777777" w:rsidR="001D5B09" w:rsidRDefault="00FF772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Elżbieta Skowrońska – Bocian Prawo Spadkowe , C.H. Beck Warszawa 2020</w:t>
            </w:r>
          </w:p>
        </w:tc>
      </w:tr>
    </w:tbl>
    <w:p w14:paraId="38D9BF20" w14:textId="77777777" w:rsidR="001D5B09" w:rsidRDefault="001D5B09">
      <w:pPr>
        <w:pStyle w:val="Standard"/>
      </w:pPr>
    </w:p>
    <w:sectPr w:rsidR="001D5B0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0EB0" w14:textId="77777777" w:rsidR="00030B1C" w:rsidRDefault="00030B1C">
      <w:r>
        <w:separator/>
      </w:r>
    </w:p>
  </w:endnote>
  <w:endnote w:type="continuationSeparator" w:id="0">
    <w:p w14:paraId="06010001" w14:textId="77777777" w:rsidR="00030B1C" w:rsidRDefault="0003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C028" w14:textId="77777777" w:rsidR="00030B1C" w:rsidRDefault="00030B1C">
      <w:r>
        <w:rPr>
          <w:color w:val="000000"/>
        </w:rPr>
        <w:separator/>
      </w:r>
    </w:p>
  </w:footnote>
  <w:footnote w:type="continuationSeparator" w:id="0">
    <w:p w14:paraId="5DC29B30" w14:textId="77777777" w:rsidR="00030B1C" w:rsidRDefault="00030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09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B09"/>
    <w:rsid w:val="0000151C"/>
    <w:rsid w:val="00030B1C"/>
    <w:rsid w:val="001D5B09"/>
    <w:rsid w:val="00266668"/>
    <w:rsid w:val="002E05F0"/>
    <w:rsid w:val="002F24F0"/>
    <w:rsid w:val="002F7075"/>
    <w:rsid w:val="003776E5"/>
    <w:rsid w:val="0046259D"/>
    <w:rsid w:val="00491817"/>
    <w:rsid w:val="00551982"/>
    <w:rsid w:val="005F3D6F"/>
    <w:rsid w:val="009B3DE0"/>
    <w:rsid w:val="00AB62C6"/>
    <w:rsid w:val="00B77617"/>
    <w:rsid w:val="00B9089B"/>
    <w:rsid w:val="00CC6EAA"/>
    <w:rsid w:val="00D16EB5"/>
    <w:rsid w:val="00E86FDF"/>
    <w:rsid w:val="00FF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1A15"/>
  <w15:docId w15:val="{AB30310D-7585-4101-B74B-97C09921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2022-05-04T08:13:00Z</dcterms:created>
  <dcterms:modified xsi:type="dcterms:W3CDTF">2022-05-06T09:21:00Z</dcterms:modified>
</cp:coreProperties>
</file>